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86C2A" w14:textId="2E23030E" w:rsidR="00BD76A3" w:rsidRPr="001D4348" w:rsidRDefault="00BD76A3" w:rsidP="00BD76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nb-NO"/>
        </w:rPr>
      </w:pPr>
      <w:proofErr w:type="spellStart"/>
      <w:r w:rsidRPr="001D4348">
        <w:rPr>
          <w:rFonts w:ascii="Times New Roman" w:hAnsi="Times New Roman" w:cs="Times New Roman"/>
          <w:sz w:val="32"/>
          <w:szCs w:val="32"/>
        </w:rPr>
        <w:t>Komisioni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hetimor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k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t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jav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nuk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sht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mbledhur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nuk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gjenden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Shqip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ri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deputet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mazhoranc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. 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Jan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n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Gjermani. Ndeshja interes m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I madh se hetimi parlamentar. Kryetarja e Komisionit ka k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rkuar disa her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q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t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b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jn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mbedhje.</w:t>
      </w:r>
    </w:p>
    <w:p w14:paraId="3FBE203B" w14:textId="42E5A268" w:rsidR="00BD76A3" w:rsidRPr="001D4348" w:rsidRDefault="00BD76A3" w:rsidP="00BD76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4348">
        <w:rPr>
          <w:rFonts w:ascii="Times New Roman" w:hAnsi="Times New Roman" w:cs="Times New Roman"/>
          <w:sz w:val="32"/>
          <w:szCs w:val="32"/>
          <w:lang w:val="nb-NO"/>
        </w:rPr>
        <w:t>vet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m nj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muaj nga mbyllja e afatit t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komisionit. Disa institucioneL FSKDSH, Ministria e Sh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ndet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sis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, disa bshki etj, nuk kan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kthyer p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rgjigje e nuk kan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dh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n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informacion p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r Komisioit Hetimor. Nd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rkoh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FSKDSH dhe Ministria e Sh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ndet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sis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, jo vet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m kthejn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p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rgjigje p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r t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mos u p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rgjigjur, b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jne ping-png me nj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ra tjetr</w:t>
      </w:r>
      <w:r w:rsidR="001D4348">
        <w:rPr>
          <w:rFonts w:ascii="Times New Roman" w:hAnsi="Times New Roman" w:cs="Times New Roman"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n.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Kjo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po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shkakton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pengim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t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pun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s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komisionit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hetimit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parlamentar</w:t>
      </w:r>
      <w:proofErr w:type="spellEnd"/>
    </w:p>
    <w:p w14:paraId="3A07A1BB" w14:textId="2FE557A2" w:rsidR="00BD76A3" w:rsidRPr="001D4348" w:rsidRDefault="00BD76A3" w:rsidP="00BD76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D4348">
        <w:rPr>
          <w:rFonts w:ascii="Times New Roman" w:hAnsi="Times New Roman" w:cs="Times New Roman"/>
          <w:sz w:val="32"/>
          <w:szCs w:val="32"/>
        </w:rPr>
        <w:t>mbledhjen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fundit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nkryetari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ndreca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shkelje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t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nenit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12/2 e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ligjit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komisionet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hetimore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duke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rdorur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gjuhe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fyese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denigruese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intimiduese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ndaj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d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shmitarit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t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par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audituesit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t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KLSH z. Beqiri. </w:t>
      </w:r>
    </w:p>
    <w:p w14:paraId="50ACA6CF" w14:textId="2601C064" w:rsidR="00BD76A3" w:rsidRPr="001D4348" w:rsidRDefault="00BD76A3" w:rsidP="00BD76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4348">
        <w:rPr>
          <w:rFonts w:ascii="Times New Roman" w:hAnsi="Times New Roman" w:cs="Times New Roman"/>
          <w:sz w:val="32"/>
          <w:szCs w:val="32"/>
        </w:rPr>
        <w:t xml:space="preserve">Hakmarrje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personale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NDrec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ndaj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KLSH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dhe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z. Zeqiri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raportet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e KLSH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ku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Ndreza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sht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gjetur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rgjigj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abuzim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me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detyr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kur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ka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qen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Sekretar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rgjithsh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ministrin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arsimit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kur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minister a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qen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znj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Nikolla dh z.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Ndreca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Sekretar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rgjithsh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D98E76A" w14:textId="3948371D" w:rsidR="001D4348" w:rsidRPr="001D4348" w:rsidRDefault="001D4348" w:rsidP="00BD76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4348">
        <w:rPr>
          <w:rFonts w:ascii="Times New Roman" w:hAnsi="Times New Roman" w:cs="Times New Roman"/>
          <w:sz w:val="32"/>
          <w:szCs w:val="32"/>
        </w:rPr>
        <w:t xml:space="preserve">Plarent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Ndreca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konflikt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interesi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shkelje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ligjit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konfliktin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interesit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nuk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informoi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komisionit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auditet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e KLSH,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gjetjet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dhe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kallzimin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ndaj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tij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abuzimet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me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detyr</w:t>
      </w:r>
      <w:r>
        <w:rPr>
          <w:rFonts w:ascii="Times New Roman" w:hAnsi="Times New Roman" w:cs="Times New Roman"/>
          <w:sz w:val="32"/>
          <w:szCs w:val="32"/>
        </w:rPr>
        <w:t>ë</w:t>
      </w:r>
      <w:r w:rsidRPr="001D4348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>.</w:t>
      </w:r>
    </w:p>
    <w:p w14:paraId="5CBACA67" w14:textId="77777777" w:rsidR="001D4348" w:rsidRPr="001D4348" w:rsidRDefault="001D4348" w:rsidP="00BD76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898D0D5" w14:textId="4D3D79C7" w:rsidR="00BD76A3" w:rsidRPr="001D4348" w:rsidRDefault="00BD76A3" w:rsidP="00BD76A3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nb-NO"/>
        </w:rPr>
      </w:pPr>
      <w:r w:rsidRP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>Raporti 1: I KLSH n</w:t>
      </w:r>
      <w:r w:rsid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 xml:space="preserve"> Min e arsimit 2013 – 2014:</w:t>
      </w:r>
    </w:p>
    <w:p w14:paraId="6D31B472" w14:textId="77777777" w:rsidR="00BD76A3" w:rsidRPr="001D4348" w:rsidRDefault="00BD76A3" w:rsidP="00BD76A3">
      <w:pPr>
        <w:ind w:left="360"/>
        <w:jc w:val="both"/>
        <w:rPr>
          <w:rFonts w:ascii="Times New Roman" w:hAnsi="Times New Roman" w:cs="Times New Roman"/>
          <w:sz w:val="32"/>
          <w:szCs w:val="32"/>
          <w:lang w:val="nb-NO"/>
        </w:rPr>
      </w:pP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KLSH i ka rekomanduar Ministrit të Arsimit dhe Sportit fillimin e procedurës për dhënien e </w:t>
      </w:r>
      <w:r w:rsidRPr="001D4348">
        <w:rPr>
          <w:rFonts w:ascii="Times New Roman" w:hAnsi="Times New Roman" w:cs="Times New Roman"/>
          <w:b/>
          <w:bCs/>
          <w:sz w:val="32"/>
          <w:szCs w:val="32"/>
          <w:u w:val="single"/>
          <w:lang w:val="nb-NO"/>
        </w:rPr>
        <w:t>masës disiplinore dhe njoftimin e Departamentit të Administratës Publike për: E/1. “Largim nga shërbimi civil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”,:</w:t>
      </w:r>
    </w:p>
    <w:p w14:paraId="44970C75" w14:textId="6FD70AD8" w:rsidR="00BD76A3" w:rsidRPr="001D4348" w:rsidRDefault="00BD76A3" w:rsidP="00BD76A3">
      <w:pPr>
        <w:ind w:left="360"/>
        <w:jc w:val="both"/>
        <w:rPr>
          <w:rFonts w:ascii="Times New Roman" w:hAnsi="Times New Roman" w:cs="Times New Roman"/>
          <w:sz w:val="32"/>
          <w:szCs w:val="32"/>
          <w:lang w:val="nb-NO"/>
        </w:rPr>
      </w:pPr>
      <w:r w:rsidRP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>N</w:t>
      </w:r>
      <w:r w:rsid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 xml:space="preserve"> baz</w:t>
      </w:r>
      <w:r w:rsid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 xml:space="preserve"> t</w:t>
      </w:r>
      <w:r w:rsid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 xml:space="preserve"> k</w:t>
      </w:r>
      <w:r w:rsid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 xml:space="preserve">tij raport z. Ndreca </w:t>
      </w:r>
      <w:r w:rsid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>sht</w:t>
      </w:r>
      <w:r w:rsid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>ë</w:t>
      </w:r>
      <w:r w:rsidRP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 xml:space="preserve"> kallzuar penalisht nga KLSH: </w:t>
      </w:r>
      <w:r w:rsidRPr="001D4348">
        <w:rPr>
          <w:rFonts w:ascii="Times New Roman" w:hAnsi="Times New Roman" w:cs="Times New Roman"/>
          <w:b/>
          <w:bCs/>
          <w:i/>
          <w:iCs/>
          <w:sz w:val="32"/>
          <w:szCs w:val="32"/>
          <w:lang w:val="nb-NO"/>
        </w:rPr>
        <w:t xml:space="preserve">me detyrë Sekretar i Përgjithshëm i Ministrisë së Arsimit dhe Sportit dhe në cilësinë e kryetarit te Komisionit të Vlerësimit të </w:t>
      </w:r>
      <w:r w:rsidRPr="001D4348">
        <w:rPr>
          <w:rFonts w:ascii="Times New Roman" w:hAnsi="Times New Roman" w:cs="Times New Roman"/>
          <w:b/>
          <w:bCs/>
          <w:i/>
          <w:iCs/>
          <w:sz w:val="32"/>
          <w:szCs w:val="32"/>
          <w:lang w:val="nb-NO"/>
        </w:rPr>
        <w:lastRenderedPageBreak/>
        <w:t>Ofertave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, për </w:t>
      </w:r>
      <w:r w:rsidRP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>presion të kundërligjshëm dhe qëllimshëm që Sekretari i Përgjithshëm i MAS ka ushtruar ndaj audituesve të KLSH-së si dhe qëndrimit të tij refuzues për dhënien e observacioneve mbi shkeljet e konstatuara,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faktit që procesverbaleve tona janë konsideruar si akte absolutisht të pavlefshme, dhe </w:t>
      </w:r>
      <w:r w:rsidRP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>vënies në dyshim të kompetencës institucionale të KLSH në auditimin e procedurave të prokurimit publik të realizuara nga MAS,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plotësuar me </w:t>
      </w:r>
      <w:r w:rsidRP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>kërcënimin shkresor për kryerjen e një kallëzimi penal ndaj audituesve me akuzën e falsifikimit të dokumenteve,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fakte që mund të kompromentonin kallëzimin në fazën finale të Raportit të Auditimit. </w:t>
      </w:r>
    </w:p>
    <w:p w14:paraId="27AAB41C" w14:textId="77777777" w:rsidR="00BD76A3" w:rsidRPr="001D4348" w:rsidRDefault="00BD76A3" w:rsidP="00BD76A3">
      <w:pPr>
        <w:jc w:val="both"/>
        <w:rPr>
          <w:rFonts w:ascii="Times New Roman" w:hAnsi="Times New Roman" w:cs="Times New Roman"/>
          <w:sz w:val="32"/>
          <w:szCs w:val="32"/>
          <w:lang w:val="nb-NO"/>
        </w:rPr>
      </w:pPr>
    </w:p>
    <w:p w14:paraId="15C56DDF" w14:textId="1691FBE0" w:rsidR="00BD76A3" w:rsidRPr="001D4348" w:rsidRDefault="00BD76A3" w:rsidP="00BD76A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D4348">
        <w:rPr>
          <w:rFonts w:ascii="Times New Roman" w:hAnsi="Times New Roman" w:cs="Times New Roman"/>
          <w:sz w:val="32"/>
          <w:szCs w:val="32"/>
        </w:rPr>
        <w:t>Raporti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2: KLSH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Ministrin</w:t>
      </w:r>
      <w:r w:rsidR="001D4348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Arsimit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>:</w:t>
      </w:r>
    </w:p>
    <w:p w14:paraId="689F3FA3" w14:textId="77777777" w:rsidR="001D4348" w:rsidRPr="001D4348" w:rsidRDefault="001D4348" w:rsidP="001D4348">
      <w:p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  <w:lang w:val="nb-NO"/>
        </w:rPr>
      </w:pPr>
      <w:r w:rsidRPr="001D4348">
        <w:rPr>
          <w:rFonts w:ascii="Times New Roman" w:hAnsi="Times New Roman" w:cs="Times New Roman"/>
          <w:b/>
          <w:bCs/>
          <w:sz w:val="32"/>
          <w:szCs w:val="32"/>
        </w:rPr>
        <w:t xml:space="preserve">AUDITIMIN E USHTRUAR NË MINISTRINË E ARSIMIT SPORTIT DHE RINISË “Mbi </w:t>
      </w:r>
      <w:proofErr w:type="spellStart"/>
      <w:r w:rsidRPr="001D4348">
        <w:rPr>
          <w:rFonts w:ascii="Times New Roman" w:hAnsi="Times New Roman" w:cs="Times New Roman"/>
          <w:b/>
          <w:bCs/>
          <w:sz w:val="32"/>
          <w:szCs w:val="32"/>
        </w:rPr>
        <w:t>auditimin</w:t>
      </w:r>
      <w:proofErr w:type="spellEnd"/>
      <w:r w:rsidRPr="001D43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b/>
          <w:bCs/>
          <w:sz w:val="32"/>
          <w:szCs w:val="32"/>
        </w:rPr>
        <w:t>financiar</w:t>
      </w:r>
      <w:proofErr w:type="spellEnd"/>
      <w:r w:rsidRPr="001D43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b/>
          <w:bCs/>
          <w:sz w:val="32"/>
          <w:szCs w:val="32"/>
        </w:rPr>
        <w:t>dhe</w:t>
      </w:r>
      <w:proofErr w:type="spellEnd"/>
      <w:r w:rsidRPr="001D43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b/>
          <w:bCs/>
          <w:sz w:val="32"/>
          <w:szCs w:val="32"/>
        </w:rPr>
        <w:t>të</w:t>
      </w:r>
      <w:proofErr w:type="spellEnd"/>
      <w:r w:rsidRPr="001D43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b/>
          <w:bCs/>
          <w:sz w:val="32"/>
          <w:szCs w:val="32"/>
        </w:rPr>
        <w:t>përputhshmërisë</w:t>
      </w:r>
      <w:proofErr w:type="spellEnd"/>
      <w:r w:rsidRPr="001D43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b/>
          <w:bCs/>
          <w:sz w:val="32"/>
          <w:szCs w:val="32"/>
        </w:rPr>
        <w:t>për</w:t>
      </w:r>
      <w:proofErr w:type="spellEnd"/>
      <w:r w:rsidRPr="001D43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b/>
          <w:bCs/>
          <w:sz w:val="32"/>
          <w:szCs w:val="32"/>
        </w:rPr>
        <w:t>periudhën</w:t>
      </w:r>
      <w:proofErr w:type="spellEnd"/>
      <w:r w:rsidRPr="001D4348">
        <w:rPr>
          <w:rFonts w:ascii="Times New Roman" w:hAnsi="Times New Roman" w:cs="Times New Roman"/>
          <w:b/>
          <w:bCs/>
          <w:sz w:val="32"/>
          <w:szCs w:val="32"/>
        </w:rPr>
        <w:t xml:space="preserve"> 30.07.2017 </w:t>
      </w:r>
      <w:proofErr w:type="spellStart"/>
      <w:r w:rsidRPr="001D4348">
        <w:rPr>
          <w:rFonts w:ascii="Times New Roman" w:hAnsi="Times New Roman" w:cs="Times New Roman"/>
          <w:b/>
          <w:bCs/>
          <w:sz w:val="32"/>
          <w:szCs w:val="32"/>
        </w:rPr>
        <w:t>deri</w:t>
      </w:r>
      <w:proofErr w:type="spellEnd"/>
      <w:r w:rsidRPr="001D43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b/>
          <w:bCs/>
          <w:sz w:val="32"/>
          <w:szCs w:val="32"/>
        </w:rPr>
        <w:t>më</w:t>
      </w:r>
      <w:proofErr w:type="spellEnd"/>
      <w:r w:rsidRPr="001D43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b/>
          <w:bCs/>
          <w:sz w:val="32"/>
          <w:szCs w:val="32"/>
        </w:rPr>
        <w:t>datën</w:t>
      </w:r>
      <w:proofErr w:type="spellEnd"/>
      <w:r w:rsidRPr="001D4348">
        <w:rPr>
          <w:rFonts w:ascii="Times New Roman" w:hAnsi="Times New Roman" w:cs="Times New Roman"/>
          <w:b/>
          <w:bCs/>
          <w:sz w:val="32"/>
          <w:szCs w:val="32"/>
        </w:rPr>
        <w:t xml:space="preserve"> 31.08.2019</w:t>
      </w:r>
      <w:r w:rsidRPr="001D4348">
        <w:rPr>
          <w:rFonts w:ascii="Times New Roman" w:hAnsi="Times New Roman" w:cs="Times New Roman"/>
          <w:sz w:val="32"/>
          <w:szCs w:val="32"/>
        </w:rPr>
        <w:t xml:space="preserve">. 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(linku raportit: </w:t>
      </w:r>
      <w:r w:rsidRPr="001D4348">
        <w:rPr>
          <w:rFonts w:ascii="Times New Roman" w:hAnsi="Times New Roman" w:cs="Times New Roman"/>
          <w:sz w:val="32"/>
          <w:szCs w:val="32"/>
        </w:rPr>
        <w:fldChar w:fldCharType="begin"/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instrText>HYPERLINK "https://panel.klsh.org.al/storage/php5d49Oc.pdf"</w:instrText>
      </w:r>
      <w:r w:rsidRPr="001D4348">
        <w:rPr>
          <w:rFonts w:ascii="Times New Roman" w:hAnsi="Times New Roman" w:cs="Times New Roman"/>
          <w:sz w:val="32"/>
          <w:szCs w:val="32"/>
        </w:rPr>
      </w:r>
      <w:r w:rsidRPr="001D4348">
        <w:rPr>
          <w:rFonts w:ascii="Times New Roman" w:hAnsi="Times New Roman" w:cs="Times New Roman"/>
          <w:sz w:val="32"/>
          <w:szCs w:val="32"/>
        </w:rPr>
        <w:fldChar w:fldCharType="separate"/>
      </w:r>
      <w:r w:rsidRPr="001D4348">
        <w:rPr>
          <w:rStyle w:val="Hyperlink"/>
          <w:rFonts w:ascii="Times New Roman" w:hAnsi="Times New Roman" w:cs="Times New Roman"/>
          <w:sz w:val="32"/>
          <w:szCs w:val="32"/>
          <w:lang w:val="nb-NO"/>
        </w:rPr>
        <w:t>php5d49Oc.pdf (klsh.org.al)</w:t>
      </w:r>
      <w:r w:rsidRPr="001D4348">
        <w:rPr>
          <w:rFonts w:ascii="Times New Roman" w:hAnsi="Times New Roman" w:cs="Times New Roman"/>
          <w:sz w:val="32"/>
          <w:szCs w:val="32"/>
        </w:rPr>
        <w:fldChar w:fldCharType="end"/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>)</w:t>
      </w:r>
    </w:p>
    <w:p w14:paraId="04F38467" w14:textId="77777777" w:rsidR="001D4348" w:rsidRPr="001D4348" w:rsidRDefault="001D4348" w:rsidP="001D4348">
      <w:pPr>
        <w:jc w:val="both"/>
        <w:rPr>
          <w:rFonts w:ascii="Times New Roman" w:hAnsi="Times New Roman" w:cs="Times New Roman"/>
          <w:sz w:val="32"/>
          <w:szCs w:val="32"/>
          <w:lang w:val="nb-NO"/>
        </w:rPr>
      </w:pP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PËR PUNONJËSIT E LARGUAR. </w:t>
      </w:r>
    </w:p>
    <w:p w14:paraId="416020F6" w14:textId="78EA800F" w:rsidR="001D4348" w:rsidRPr="001D4348" w:rsidRDefault="001D4348" w:rsidP="001D4348">
      <w:pPr>
        <w:jc w:val="both"/>
        <w:rPr>
          <w:rFonts w:ascii="Times New Roman" w:hAnsi="Times New Roman" w:cs="Times New Roman"/>
          <w:sz w:val="32"/>
          <w:szCs w:val="32"/>
        </w:rPr>
      </w:pPr>
      <w:r w:rsidRPr="001D4348">
        <w:rPr>
          <w:rFonts w:ascii="Times New Roman" w:hAnsi="Times New Roman" w:cs="Times New Roman"/>
          <w:b/>
          <w:bCs/>
          <w:sz w:val="32"/>
          <w:szCs w:val="32"/>
          <w:lang w:val="nb-NO"/>
        </w:rPr>
        <w:t>Nga ana jonë në bazë të shkeljeve të konstatuara masa disiplinore do të ishte në “Largim nga Shërbimi civil” për Z. P N, me detyrë dhe në cilësinë e ish- Sekretarit të Përgjithshëm MASR-s.</w:t>
      </w:r>
      <w:r w:rsidRPr="001D4348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</w:p>
    <w:p w14:paraId="1FDD49F2" w14:textId="77777777" w:rsidR="001D4348" w:rsidRPr="001D4348" w:rsidRDefault="001D4348" w:rsidP="001D43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76A94D2" w14:textId="11CE76E9" w:rsidR="001D4348" w:rsidRPr="001D4348" w:rsidRDefault="001D4348" w:rsidP="001D4348">
      <w:pPr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D4348">
        <w:rPr>
          <w:rFonts w:ascii="Times New Roman" w:hAnsi="Times New Roman" w:cs="Times New Roman"/>
          <w:b/>
          <w:bCs/>
          <w:sz w:val="32"/>
          <w:szCs w:val="32"/>
        </w:rPr>
        <w:t>Raporti</w:t>
      </w:r>
      <w:proofErr w:type="spellEnd"/>
      <w:r w:rsidRPr="001D4348">
        <w:rPr>
          <w:rFonts w:ascii="Times New Roman" w:hAnsi="Times New Roman" w:cs="Times New Roman"/>
          <w:b/>
          <w:bCs/>
          <w:sz w:val="32"/>
          <w:szCs w:val="32"/>
        </w:rPr>
        <w:t xml:space="preserve"> 3: </w:t>
      </w:r>
      <w:r w:rsidRPr="001D4348">
        <w:rPr>
          <w:rFonts w:ascii="Times New Roman" w:hAnsi="Times New Roman" w:cs="Times New Roman"/>
          <w:b/>
          <w:bCs/>
          <w:sz w:val="32"/>
          <w:szCs w:val="32"/>
        </w:rPr>
        <w:t>I AUDITIT TË KLSH NË MINISTRINË E BRENDSHME PËR PERIUDHËN 2018-2019-2020.</w:t>
      </w:r>
    </w:p>
    <w:p w14:paraId="1EDBEFD8" w14:textId="77777777" w:rsidR="001D4348" w:rsidRPr="001D4348" w:rsidRDefault="001D4348" w:rsidP="001D4348">
      <w:pPr>
        <w:jc w:val="both"/>
        <w:rPr>
          <w:rFonts w:ascii="Times New Roman" w:hAnsi="Times New Roman" w:cs="Times New Roman"/>
          <w:sz w:val="32"/>
          <w:szCs w:val="32"/>
        </w:rPr>
      </w:pPr>
      <w:r w:rsidRPr="001D4348">
        <w:rPr>
          <w:rFonts w:ascii="Times New Roman" w:hAnsi="Times New Roman" w:cs="Times New Roman"/>
          <w:sz w:val="32"/>
          <w:szCs w:val="32"/>
        </w:rPr>
        <w:t xml:space="preserve">Plarent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Ndreca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, ka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ushtruar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funksionin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Sekretarit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të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Përgjithshëm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në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Ministrinë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Brendshme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dhe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anëtar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Këshillit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Bashkiak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për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348">
        <w:rPr>
          <w:rFonts w:ascii="Times New Roman" w:hAnsi="Times New Roman" w:cs="Times New Roman"/>
          <w:sz w:val="32"/>
          <w:szCs w:val="32"/>
        </w:rPr>
        <w:t>periudhën</w:t>
      </w:r>
      <w:proofErr w:type="spellEnd"/>
      <w:r w:rsidRPr="001D4348">
        <w:rPr>
          <w:rFonts w:ascii="Times New Roman" w:hAnsi="Times New Roman" w:cs="Times New Roman"/>
          <w:sz w:val="32"/>
          <w:szCs w:val="32"/>
        </w:rPr>
        <w:t xml:space="preserve"> 2019-2023).</w:t>
      </w:r>
    </w:p>
    <w:p w14:paraId="768CE3BE" w14:textId="77777777" w:rsidR="001D4348" w:rsidRPr="001D4348" w:rsidRDefault="001D4348" w:rsidP="001D4348">
      <w:pPr>
        <w:pStyle w:val="ListParagraph"/>
        <w:spacing w:before="100" w:beforeAutospacing="1" w:after="100" w:afterAutospacing="1"/>
        <w:ind w:left="0"/>
        <w:jc w:val="both"/>
        <w:rPr>
          <w:rFonts w:ascii="Times New Roman" w:eastAsia="BatangChe" w:hAnsi="Times New Roman" w:cs="Times New Roman"/>
          <w:color w:val="000000"/>
          <w:sz w:val="32"/>
          <w:szCs w:val="32"/>
          <w:lang w:val="nb-NO"/>
        </w:rPr>
      </w:pPr>
      <w:r w:rsidRPr="001D4348">
        <w:rPr>
          <w:rFonts w:ascii="Times New Roman" w:eastAsia="BatangChe" w:hAnsi="Times New Roman" w:cs="Times New Roman"/>
          <w:color w:val="000000"/>
          <w:sz w:val="32"/>
          <w:szCs w:val="32"/>
          <w:lang w:val="nb-NO"/>
        </w:rPr>
        <w:lastRenderedPageBreak/>
        <w:t xml:space="preserve">Referuar shkeljeve të evidentuara, </w:t>
      </w:r>
      <w:r w:rsidRPr="001D4348">
        <w:rPr>
          <w:rFonts w:ascii="Times New Roman" w:eastAsia="BatangChe" w:hAnsi="Times New Roman" w:cs="Times New Roman"/>
          <w:b/>
          <w:color w:val="000000"/>
          <w:sz w:val="32"/>
          <w:szCs w:val="32"/>
          <w:u w:val="single"/>
          <w:lang w:val="nb-NO"/>
        </w:rPr>
        <w:t>në kapitullin E.2 Masa disiplinore</w:t>
      </w:r>
      <w:r w:rsidRPr="001D4348">
        <w:rPr>
          <w:rFonts w:ascii="Times New Roman" w:eastAsia="BatangChe" w:hAnsi="Times New Roman" w:cs="Times New Roman"/>
          <w:color w:val="000000"/>
          <w:sz w:val="32"/>
          <w:szCs w:val="32"/>
          <w:lang w:val="nb-NO"/>
        </w:rPr>
        <w:t>, Kontrolli i Lartë i Shtëtit (faqe 256) konkludon se:</w:t>
      </w:r>
    </w:p>
    <w:p w14:paraId="1609EBA8" w14:textId="3B1BA12C" w:rsidR="001D4348" w:rsidRPr="001D4348" w:rsidRDefault="001D4348" w:rsidP="001D4348">
      <w:pPr>
        <w:pStyle w:val="ListParagraph"/>
        <w:autoSpaceDE w:val="0"/>
        <w:autoSpaceDN w:val="0"/>
        <w:adjustRightInd w:val="0"/>
        <w:spacing w:before="100" w:beforeAutospacing="1" w:after="0" w:afterAutospacing="1"/>
        <w:ind w:left="0"/>
        <w:jc w:val="both"/>
        <w:rPr>
          <w:rFonts w:ascii="Times New Roman" w:eastAsia="BatangChe" w:hAnsi="Times New Roman" w:cs="Times New Roman"/>
          <w:b/>
          <w:i/>
          <w:color w:val="000000"/>
          <w:sz w:val="32"/>
          <w:szCs w:val="32"/>
          <w:lang w:val="nb-NO"/>
        </w:rPr>
      </w:pPr>
      <w:r w:rsidRPr="001D4348">
        <w:rPr>
          <w:rFonts w:ascii="Times New Roman" w:eastAsia="BatangChe" w:hAnsi="Times New Roman" w:cs="Times New Roman"/>
          <w:i/>
          <w:color w:val="000000"/>
          <w:sz w:val="32"/>
          <w:szCs w:val="32"/>
          <w:lang w:val="nb-NO"/>
        </w:rPr>
        <w:t xml:space="preserve">“Për punonjësin Plarent Ndreca, i cili nuk është më në arrëdhënie pune, nga ana jonë në bazë të shkeljeve të konstatuara, me detyrë ish Sekretar i Përgjithshëm dhe në cilësinë Nëpunësit të autorizues në MB, si person përgjegjës ndër të tjera për përgatitjen, zbatimin, kontrollin e brendshëm financiar, monitorimin, raportimin, kontabilitetin etj., masa disiplinore për këtë punonjës do të ishte </w:t>
      </w:r>
      <w:r w:rsidRPr="001D4348">
        <w:rPr>
          <w:rFonts w:ascii="Times New Roman" w:eastAsia="BatangChe" w:hAnsi="Times New Roman" w:cs="Times New Roman"/>
          <w:b/>
          <w:i/>
          <w:color w:val="000000"/>
          <w:sz w:val="32"/>
          <w:szCs w:val="32"/>
          <w:lang w:val="nb-NO"/>
        </w:rPr>
        <w:t>“Largim nga shërbimi civil”</w:t>
      </w:r>
      <w:r w:rsidRPr="001D4348">
        <w:rPr>
          <w:rFonts w:ascii="Times New Roman" w:eastAsia="BatangChe" w:hAnsi="Times New Roman" w:cs="Times New Roman"/>
          <w:b/>
          <w:i/>
          <w:color w:val="000000"/>
          <w:sz w:val="32"/>
          <w:szCs w:val="32"/>
          <w:lang w:val="nb-NO"/>
        </w:rPr>
        <w:t>.</w:t>
      </w:r>
    </w:p>
    <w:p w14:paraId="41182BC2" w14:textId="77777777" w:rsidR="001D4348" w:rsidRPr="001D4348" w:rsidRDefault="001D4348" w:rsidP="001D4348">
      <w:pPr>
        <w:pStyle w:val="ListParagraph"/>
        <w:autoSpaceDE w:val="0"/>
        <w:autoSpaceDN w:val="0"/>
        <w:adjustRightInd w:val="0"/>
        <w:spacing w:before="100" w:beforeAutospacing="1" w:after="0" w:afterAutospacing="1"/>
        <w:ind w:left="0"/>
        <w:jc w:val="both"/>
        <w:rPr>
          <w:rFonts w:ascii="Times New Roman" w:eastAsia="BatangChe" w:hAnsi="Times New Roman" w:cs="Times New Roman"/>
          <w:i/>
          <w:color w:val="000000"/>
          <w:sz w:val="32"/>
          <w:szCs w:val="32"/>
          <w:lang w:val="nb-NO"/>
        </w:rPr>
      </w:pPr>
    </w:p>
    <w:p w14:paraId="7FEC2E99" w14:textId="77777777" w:rsidR="001D4348" w:rsidRPr="001D4348" w:rsidRDefault="001D4348" w:rsidP="001D4348">
      <w:pPr>
        <w:pStyle w:val="ListParagraph"/>
        <w:autoSpaceDE w:val="0"/>
        <w:autoSpaceDN w:val="0"/>
        <w:adjustRightInd w:val="0"/>
        <w:spacing w:before="100" w:beforeAutospacing="1" w:after="0" w:afterAutospacing="1"/>
        <w:ind w:left="0"/>
        <w:jc w:val="both"/>
        <w:rPr>
          <w:rFonts w:ascii="Times New Roman" w:eastAsia="BatangChe" w:hAnsi="Times New Roman" w:cs="Times New Roman"/>
          <w:i/>
          <w:color w:val="000000"/>
          <w:sz w:val="32"/>
          <w:szCs w:val="32"/>
          <w:lang w:val="nb-NO"/>
        </w:rPr>
      </w:pPr>
    </w:p>
    <w:p w14:paraId="6D1F9B04" w14:textId="4BF787E9" w:rsidR="001D4348" w:rsidRPr="001D4348" w:rsidRDefault="001D4348" w:rsidP="001D4348">
      <w:pPr>
        <w:pStyle w:val="ListParagraph"/>
        <w:autoSpaceDE w:val="0"/>
        <w:autoSpaceDN w:val="0"/>
        <w:adjustRightInd w:val="0"/>
        <w:spacing w:before="100" w:beforeAutospacing="1" w:after="0" w:afterAutospacing="1"/>
        <w:ind w:left="0"/>
        <w:jc w:val="both"/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</w:pP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Rama – Nikolla kan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 xml:space="preserve"> marr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 xml:space="preserve"> n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 xml:space="preserve"> mbrojtje Plarent Ndrec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n p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r sh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rbimet q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 xml:space="preserve"> ai ka kryer n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 xml:space="preserve"> detyr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n e Sekretarit t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 xml:space="preserve"> P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rgjithsh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m t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 xml:space="preserve"> miistris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 xml:space="preserve"> s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 xml:space="preserve"> Arsimit,Ministris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 xml:space="preserve"> s</w:t>
      </w:r>
      <w:r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>ë</w:t>
      </w:r>
      <w:r w:rsidRPr="001D4348"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  <w:t xml:space="preserve"> Brendshme etj. </w:t>
      </w:r>
    </w:p>
    <w:p w14:paraId="47E19BAE" w14:textId="77777777" w:rsidR="001D4348" w:rsidRPr="001D4348" w:rsidRDefault="001D4348" w:rsidP="001D4348">
      <w:pPr>
        <w:pStyle w:val="ListParagraph"/>
        <w:autoSpaceDE w:val="0"/>
        <w:autoSpaceDN w:val="0"/>
        <w:adjustRightInd w:val="0"/>
        <w:spacing w:before="100" w:beforeAutospacing="1" w:after="0" w:afterAutospacing="1"/>
        <w:ind w:left="0"/>
        <w:jc w:val="both"/>
        <w:rPr>
          <w:rFonts w:ascii="Times New Roman" w:eastAsia="BatangChe" w:hAnsi="Times New Roman" w:cs="Times New Roman"/>
          <w:b/>
          <w:bCs/>
          <w:iCs/>
          <w:color w:val="000000"/>
          <w:sz w:val="32"/>
          <w:szCs w:val="32"/>
          <w:lang w:val="nb-NO"/>
        </w:rPr>
      </w:pPr>
    </w:p>
    <w:p w14:paraId="6620374E" w14:textId="77777777" w:rsidR="001D4348" w:rsidRPr="001D4348" w:rsidRDefault="001D4348" w:rsidP="001D4348">
      <w:pPr>
        <w:pStyle w:val="ListParagraph"/>
        <w:autoSpaceDE w:val="0"/>
        <w:autoSpaceDN w:val="0"/>
        <w:adjustRightInd w:val="0"/>
        <w:spacing w:before="100" w:beforeAutospacing="1" w:after="0" w:afterAutospacing="1"/>
        <w:ind w:left="0"/>
        <w:jc w:val="both"/>
        <w:rPr>
          <w:rFonts w:ascii="Times New Roman" w:eastAsia="BatangChe" w:hAnsi="Times New Roman" w:cs="Times New Roman"/>
          <w:i/>
          <w:color w:val="000000"/>
          <w:sz w:val="32"/>
          <w:szCs w:val="32"/>
          <w:lang w:val="nb-NO"/>
        </w:rPr>
      </w:pPr>
    </w:p>
    <w:sectPr w:rsidR="001D4348" w:rsidRPr="001D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45719"/>
    <w:multiLevelType w:val="hybridMultilevel"/>
    <w:tmpl w:val="8E06F2A8"/>
    <w:lvl w:ilvl="0" w:tplc="34A294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A6F97"/>
    <w:multiLevelType w:val="hybridMultilevel"/>
    <w:tmpl w:val="E9FE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662884">
    <w:abstractNumId w:val="1"/>
  </w:num>
  <w:num w:numId="2" w16cid:durableId="74260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A3"/>
    <w:rsid w:val="000003E2"/>
    <w:rsid w:val="001D4348"/>
    <w:rsid w:val="00B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BB04"/>
  <w15:chartTrackingRefBased/>
  <w15:docId w15:val="{E2823B3A-516F-4224-A7EC-E433F4FA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6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6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6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6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6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6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6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6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6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6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6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6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6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6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6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6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6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6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76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76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6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6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76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76A3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BD76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76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6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6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76A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D4348"/>
    <w:rPr>
      <w:color w:val="467886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D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Vokshi</dc:creator>
  <cp:keywords/>
  <dc:description/>
  <cp:lastModifiedBy>Albana Vokshi</cp:lastModifiedBy>
  <cp:revision>1</cp:revision>
  <dcterms:created xsi:type="dcterms:W3CDTF">2024-06-20T09:57:00Z</dcterms:created>
  <dcterms:modified xsi:type="dcterms:W3CDTF">2024-06-20T10:15:00Z</dcterms:modified>
</cp:coreProperties>
</file>